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09109C" w14:textId="77777777" w:rsidR="00FC706C" w:rsidRDefault="00FC706C" w:rsidP="00A62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8CF1B97" w14:textId="6B062DA6" w:rsidR="00A62980" w:rsidRPr="00A62980" w:rsidRDefault="00B853AB" w:rsidP="00A62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</w:rPr>
      </w:pPr>
      <w:r>
        <w:rPr>
          <w:rFonts w:ascii="Marianne" w:hAnsi="Marianne"/>
          <w:b/>
        </w:rPr>
        <w:t>Annexe A</w:t>
      </w:r>
      <w:r w:rsidR="009E5331">
        <w:rPr>
          <w:rFonts w:ascii="Marianne" w:hAnsi="Marianne"/>
          <w:b/>
        </w:rPr>
        <w:t>_DAF_2026_</w:t>
      </w:r>
      <w:r w:rsidR="00C141FA">
        <w:rPr>
          <w:rFonts w:ascii="Marianne" w:hAnsi="Marianne"/>
          <w:b/>
        </w:rPr>
        <w:t>000911</w:t>
      </w:r>
    </w:p>
    <w:p w14:paraId="3C6277C7" w14:textId="77777777" w:rsidR="00A62980" w:rsidRDefault="00A62980" w:rsidP="00A62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kern w:val="1"/>
          <w:szCs w:val="24"/>
          <w:lang w:eastAsia="ar-SA"/>
        </w:rPr>
      </w:pPr>
      <w:r w:rsidRPr="00A62980">
        <w:rPr>
          <w:rFonts w:ascii="Marianne" w:hAnsi="Marianne"/>
          <w:b/>
          <w:kern w:val="1"/>
          <w:szCs w:val="24"/>
          <w:lang w:eastAsia="ar-SA"/>
        </w:rPr>
        <w:t>Prestations de traitement contre les nuisibles et les parasites au profit d'entités du ministère des armées et des anciens combattants, soutenues par la PFC Sud</w:t>
      </w:r>
    </w:p>
    <w:p w14:paraId="2899D3F4" w14:textId="77777777" w:rsidR="00A62980" w:rsidRDefault="00A62980" w:rsidP="00A62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kern w:val="1"/>
          <w:szCs w:val="24"/>
          <w:lang w:eastAsia="ar-SA"/>
        </w:rPr>
      </w:pPr>
    </w:p>
    <w:p w14:paraId="3064F622" w14:textId="77777777" w:rsidR="00A62980" w:rsidRDefault="00A62980" w:rsidP="00A62980">
      <w:pPr>
        <w:jc w:val="center"/>
        <w:rPr>
          <w:rFonts w:ascii="Marianne" w:hAnsi="Marianne"/>
          <w:b/>
          <w:kern w:val="1"/>
          <w:szCs w:val="24"/>
          <w:lang w:eastAsia="ar-SA"/>
        </w:rPr>
      </w:pPr>
    </w:p>
    <w:p w14:paraId="2A771B5C" w14:textId="77777777" w:rsidR="00A62980" w:rsidRDefault="00A62980" w:rsidP="00A62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kern w:val="1"/>
          <w:szCs w:val="24"/>
          <w:lang w:eastAsia="ar-SA"/>
        </w:rPr>
      </w:pPr>
    </w:p>
    <w:p w14:paraId="366150FE" w14:textId="32AB4B9D" w:rsidR="000E379C" w:rsidRDefault="003258B1" w:rsidP="00A62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kern w:val="1"/>
          <w:szCs w:val="24"/>
          <w:lang w:eastAsia="ar-SA"/>
        </w:rPr>
      </w:pPr>
      <w:r>
        <w:rPr>
          <w:rFonts w:ascii="Marianne" w:hAnsi="Marianne"/>
          <w:b/>
          <w:kern w:val="1"/>
          <w:szCs w:val="24"/>
          <w:lang w:eastAsia="ar-SA"/>
        </w:rPr>
        <w:t>Grille de notation des c</w:t>
      </w:r>
      <w:r w:rsidR="00F3456E">
        <w:rPr>
          <w:rFonts w:ascii="Marianne" w:hAnsi="Marianne"/>
          <w:b/>
          <w:kern w:val="1"/>
          <w:szCs w:val="24"/>
          <w:lang w:eastAsia="ar-SA"/>
        </w:rPr>
        <w:t>ritères</w:t>
      </w:r>
      <w:r w:rsidR="0095493F">
        <w:rPr>
          <w:rFonts w:ascii="Calibri" w:hAnsi="Calibri" w:cs="Calibri"/>
          <w:b/>
          <w:kern w:val="1"/>
          <w:szCs w:val="24"/>
          <w:lang w:eastAsia="ar-SA"/>
        </w:rPr>
        <w:t> </w:t>
      </w:r>
      <w:r w:rsidR="000E379C">
        <w:rPr>
          <w:rFonts w:ascii="Marianne" w:hAnsi="Marianne"/>
          <w:b/>
          <w:kern w:val="1"/>
          <w:szCs w:val="24"/>
          <w:lang w:eastAsia="ar-SA"/>
        </w:rPr>
        <w:t>T</w:t>
      </w:r>
      <w:r w:rsidR="00A62980">
        <w:rPr>
          <w:rFonts w:ascii="Marianne" w:hAnsi="Marianne"/>
          <w:b/>
          <w:kern w:val="1"/>
          <w:szCs w:val="24"/>
          <w:lang w:eastAsia="ar-SA"/>
        </w:rPr>
        <w:t>echnique</w:t>
      </w:r>
      <w:r w:rsidR="003D54D9">
        <w:rPr>
          <w:rFonts w:ascii="Marianne" w:hAnsi="Marianne"/>
          <w:b/>
          <w:kern w:val="1"/>
          <w:szCs w:val="24"/>
          <w:lang w:eastAsia="ar-SA"/>
        </w:rPr>
        <w:t>s</w:t>
      </w:r>
      <w:r w:rsidR="005E21D8">
        <w:rPr>
          <w:rFonts w:ascii="Marianne" w:hAnsi="Marianne"/>
          <w:b/>
          <w:kern w:val="1"/>
          <w:szCs w:val="24"/>
          <w:lang w:eastAsia="ar-SA"/>
        </w:rPr>
        <w:t xml:space="preserve"> et environnementaux </w:t>
      </w:r>
    </w:p>
    <w:p w14:paraId="40184D5C" w14:textId="62A083DF" w:rsidR="00F3456E" w:rsidRDefault="00F3456E" w:rsidP="00A62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kern w:val="1"/>
          <w:szCs w:val="24"/>
          <w:lang w:eastAsia="ar-SA"/>
        </w:rPr>
      </w:pPr>
      <w:r>
        <w:rPr>
          <w:rFonts w:ascii="Marianne" w:hAnsi="Marianne"/>
          <w:b/>
          <w:kern w:val="1"/>
          <w:szCs w:val="24"/>
          <w:lang w:eastAsia="ar-SA"/>
        </w:rPr>
        <w:t>Pour tous les lots</w:t>
      </w:r>
    </w:p>
    <w:p w14:paraId="46901306" w14:textId="77777777" w:rsidR="00A62980" w:rsidRDefault="00A62980" w:rsidP="000E3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/>
          <w:b/>
          <w:kern w:val="1"/>
          <w:szCs w:val="24"/>
          <w:lang w:eastAsia="ar-SA"/>
        </w:rPr>
      </w:pPr>
      <w:bookmarkStart w:id="0" w:name="_GoBack"/>
      <w:bookmarkEnd w:id="0"/>
    </w:p>
    <w:p w14:paraId="2036B4E2" w14:textId="61A5A83A" w:rsidR="00A62980" w:rsidRPr="00670DF3" w:rsidRDefault="00670DF3" w:rsidP="00670DF3">
      <w:pPr>
        <w:spacing w:after="0" w:line="240" w:lineRule="auto"/>
        <w:ind w:left="-567" w:right="-709"/>
        <w:jc w:val="both"/>
        <w:rPr>
          <w:rFonts w:ascii="Calibri" w:hAnsi="Calibri" w:cs="Calibri"/>
          <w:b/>
        </w:rPr>
      </w:pPr>
      <w:r w:rsidRPr="00670DF3">
        <w:rPr>
          <w:rFonts w:ascii="Calibri" w:hAnsi="Calibri" w:cs="Calibri"/>
          <w:b/>
        </w:rPr>
        <w:t xml:space="preserve">La notation pour les critères techniques et environnementaux, de chaque offre sera déterminée par le cumul des points obtenus après l’analyse du document : « Cadre de </w:t>
      </w:r>
      <w:proofErr w:type="gramStart"/>
      <w:r w:rsidRPr="00670DF3">
        <w:rPr>
          <w:rFonts w:ascii="Calibri" w:hAnsi="Calibri" w:cs="Calibri"/>
          <w:b/>
        </w:rPr>
        <w:t>réponses</w:t>
      </w:r>
      <w:r w:rsidR="00157A34">
        <w:rPr>
          <w:rFonts w:ascii="Calibri" w:hAnsi="Calibri" w:cs="Calibri"/>
          <w:b/>
        </w:rPr>
        <w:t xml:space="preserve">  Ann</w:t>
      </w:r>
      <w:proofErr w:type="gramEnd"/>
      <w:r w:rsidR="00157A34">
        <w:rPr>
          <w:rFonts w:ascii="Calibri" w:hAnsi="Calibri" w:cs="Calibri"/>
          <w:b/>
        </w:rPr>
        <w:t xml:space="preserve"> 3 AE</w:t>
      </w:r>
      <w:r w:rsidRPr="00670DF3">
        <w:rPr>
          <w:rFonts w:ascii="Calibri" w:hAnsi="Calibri" w:cs="Calibri"/>
          <w:b/>
        </w:rPr>
        <w:t> »</w:t>
      </w:r>
      <w:r w:rsidR="001D31CB">
        <w:rPr>
          <w:rFonts w:ascii="Calibri" w:hAnsi="Calibri" w:cs="Calibri"/>
          <w:b/>
        </w:rPr>
        <w:t xml:space="preserve"> pour chaque Candidat</w:t>
      </w:r>
      <w:r w:rsidR="005E21D8">
        <w:rPr>
          <w:rFonts w:ascii="Calibri" w:hAnsi="Calibri" w:cs="Calibri"/>
          <w:b/>
        </w:rPr>
        <w:t xml:space="preserve"> </w:t>
      </w:r>
      <w:r w:rsidR="005E21D8" w:rsidRPr="005E21D8">
        <w:rPr>
          <w:rFonts w:ascii="Calibri" w:hAnsi="Calibri" w:cs="Calibri"/>
          <w:b/>
        </w:rPr>
        <w:t>et le selon le barème de notation suivant</w:t>
      </w:r>
      <w:r w:rsidR="005E21D8">
        <w:rPr>
          <w:rFonts w:ascii="Calibri" w:hAnsi="Calibri" w:cs="Calibri"/>
          <w:b/>
        </w:rPr>
        <w:t> :</w:t>
      </w:r>
      <w:r w:rsidR="005E21D8">
        <w:t> </w:t>
      </w:r>
    </w:p>
    <w:p w14:paraId="06B342A6" w14:textId="77777777" w:rsidR="00670DF3" w:rsidRPr="00670DF3" w:rsidRDefault="00670DF3" w:rsidP="00670DF3">
      <w:pPr>
        <w:spacing w:after="0" w:line="240" w:lineRule="auto"/>
        <w:ind w:left="-567" w:right="-709"/>
        <w:jc w:val="both"/>
        <w:rPr>
          <w:rFonts w:ascii="Calibri" w:hAnsi="Calibri" w:cs="Calibri"/>
          <w:b/>
          <w:u w:val="single"/>
        </w:rPr>
      </w:pPr>
    </w:p>
    <w:tbl>
      <w:tblPr>
        <w:tblStyle w:val="Grilledutableau"/>
        <w:tblW w:w="10490" w:type="dxa"/>
        <w:tblInd w:w="-572" w:type="dxa"/>
        <w:tblLook w:val="04A0" w:firstRow="1" w:lastRow="0" w:firstColumn="1" w:lastColumn="0" w:noHBand="0" w:noVBand="1"/>
      </w:tblPr>
      <w:tblGrid>
        <w:gridCol w:w="3969"/>
        <w:gridCol w:w="5387"/>
        <w:gridCol w:w="1134"/>
      </w:tblGrid>
      <w:tr w:rsidR="0089785C" w14:paraId="4E350B37" w14:textId="77777777" w:rsidTr="008A13E0">
        <w:trPr>
          <w:trHeight w:val="701"/>
        </w:trPr>
        <w:tc>
          <w:tcPr>
            <w:tcW w:w="10490" w:type="dxa"/>
            <w:gridSpan w:val="3"/>
            <w:vAlign w:val="center"/>
          </w:tcPr>
          <w:p w14:paraId="04550F35" w14:textId="5DE1C9FE" w:rsidR="0089785C" w:rsidRPr="0089785C" w:rsidRDefault="00386331" w:rsidP="003863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lightGray"/>
              </w:rPr>
              <w:t>C</w:t>
            </w:r>
            <w:r w:rsidR="0089785C" w:rsidRPr="0089785C">
              <w:rPr>
                <w:b/>
                <w:sz w:val="28"/>
                <w:szCs w:val="28"/>
                <w:highlight w:val="lightGray"/>
              </w:rPr>
              <w:t>ritères Techniques</w:t>
            </w:r>
          </w:p>
        </w:tc>
      </w:tr>
      <w:tr w:rsidR="00A13F7B" w14:paraId="0FAA0CC3" w14:textId="77777777" w:rsidTr="00983C14">
        <w:trPr>
          <w:trHeight w:val="701"/>
        </w:trPr>
        <w:tc>
          <w:tcPr>
            <w:tcW w:w="3969" w:type="dxa"/>
            <w:vAlign w:val="center"/>
          </w:tcPr>
          <w:p w14:paraId="3FF327F9" w14:textId="5E2AEC2B" w:rsidR="00A13F7B" w:rsidRPr="00161A2B" w:rsidRDefault="00157A34" w:rsidP="0089785C">
            <w:pPr>
              <w:rPr>
                <w:b/>
              </w:rPr>
            </w:pPr>
            <w:r>
              <w:rPr>
                <w:b/>
              </w:rPr>
              <w:t xml:space="preserve">Sous </w:t>
            </w:r>
            <w:r w:rsidR="0089785C">
              <w:rPr>
                <w:b/>
              </w:rPr>
              <w:t>c</w:t>
            </w:r>
            <w:r w:rsidR="00A13F7B" w:rsidRPr="00161A2B">
              <w:rPr>
                <w:b/>
              </w:rPr>
              <w:t xml:space="preserve">ritères </w:t>
            </w:r>
            <w:r w:rsidR="0095493F">
              <w:rPr>
                <w:b/>
              </w:rPr>
              <w:t>Techniques</w:t>
            </w:r>
          </w:p>
        </w:tc>
        <w:tc>
          <w:tcPr>
            <w:tcW w:w="5387" w:type="dxa"/>
            <w:vAlign w:val="center"/>
          </w:tcPr>
          <w:p w14:paraId="6E515332" w14:textId="345C0622" w:rsidR="00A13F7B" w:rsidRPr="00161A2B" w:rsidRDefault="00157A34" w:rsidP="0095493F">
            <w:pPr>
              <w:jc w:val="center"/>
              <w:rPr>
                <w:b/>
              </w:rPr>
            </w:pPr>
            <w:r>
              <w:rPr>
                <w:b/>
              </w:rPr>
              <w:t>Type de réponse</w:t>
            </w:r>
          </w:p>
        </w:tc>
        <w:tc>
          <w:tcPr>
            <w:tcW w:w="1134" w:type="dxa"/>
            <w:vAlign w:val="center"/>
          </w:tcPr>
          <w:p w14:paraId="40F199E7" w14:textId="348208BD" w:rsidR="00A13F7B" w:rsidRPr="00161A2B" w:rsidRDefault="005E21D8" w:rsidP="0095493F">
            <w:pPr>
              <w:jc w:val="center"/>
              <w:rPr>
                <w:b/>
              </w:rPr>
            </w:pPr>
            <w:r>
              <w:rPr>
                <w:b/>
              </w:rPr>
              <w:t xml:space="preserve">Barème de </w:t>
            </w:r>
            <w:r w:rsidR="00A13F7B" w:rsidRPr="00161A2B">
              <w:rPr>
                <w:b/>
              </w:rPr>
              <w:t xml:space="preserve"> notation</w:t>
            </w:r>
          </w:p>
        </w:tc>
      </w:tr>
      <w:tr w:rsidR="00DC4AD5" w14:paraId="7E8AC714" w14:textId="77777777" w:rsidTr="00983C14">
        <w:trPr>
          <w:trHeight w:val="1149"/>
        </w:trPr>
        <w:tc>
          <w:tcPr>
            <w:tcW w:w="3969" w:type="dxa"/>
            <w:vAlign w:val="center"/>
          </w:tcPr>
          <w:p w14:paraId="6F0BD0F0" w14:textId="5835DB5D" w:rsidR="00DC4AD5" w:rsidRPr="00F05B00" w:rsidRDefault="00F05B00" w:rsidP="00DC4AD5">
            <w:pPr>
              <w:rPr>
                <w:u w:val="single"/>
              </w:rPr>
            </w:pPr>
            <w:r w:rsidRPr="00F05B00">
              <w:rPr>
                <w:u w:val="single"/>
              </w:rPr>
              <w:t>Méthodologie de maintenance préventives </w:t>
            </w:r>
            <w:r>
              <w:rPr>
                <w:u w:val="single"/>
              </w:rPr>
              <w:t>et m</w:t>
            </w:r>
            <w:r w:rsidR="00DC4AD5" w:rsidRPr="00DC4AD5">
              <w:rPr>
                <w:u w:val="single"/>
              </w:rPr>
              <w:t>odalités d'organisation pour traiter une prestation préventive</w:t>
            </w:r>
            <w:r w:rsidR="00DC4AD5">
              <w:t xml:space="preserve"> par type de nuisibles (rongeurs, insectes, chenilles, punaises de lit et volatiles</w:t>
            </w:r>
            <w:r w:rsidR="00CF3550">
              <w:t>)</w:t>
            </w:r>
          </w:p>
          <w:p w14:paraId="09B84027" w14:textId="5152C2E6" w:rsidR="00DC4AD5" w:rsidRDefault="00DC4AD5" w:rsidP="00DC4AD5"/>
        </w:tc>
        <w:tc>
          <w:tcPr>
            <w:tcW w:w="5387" w:type="dxa"/>
            <w:vAlign w:val="center"/>
          </w:tcPr>
          <w:p w14:paraId="2012D9D5" w14:textId="77777777" w:rsidR="00DC4AD5" w:rsidRDefault="00DC4AD5" w:rsidP="00DC4AD5">
            <w:r>
              <w:t>Très satisfaisant</w:t>
            </w:r>
          </w:p>
          <w:p w14:paraId="0E3B81DF" w14:textId="77777777" w:rsidR="00DC4AD5" w:rsidRDefault="00DC4AD5" w:rsidP="00DC4AD5">
            <w:r>
              <w:t>Satisfaisant</w:t>
            </w:r>
          </w:p>
          <w:p w14:paraId="1BF1F20D" w14:textId="77777777" w:rsidR="00DC4AD5" w:rsidRDefault="00DC4AD5" w:rsidP="00DC4AD5">
            <w:r>
              <w:t>Standard</w:t>
            </w:r>
          </w:p>
          <w:p w14:paraId="7C81CB31" w14:textId="2BDF8C61" w:rsidR="00DC4AD5" w:rsidRDefault="00DC4AD5" w:rsidP="00DC4AD5">
            <w:r>
              <w:t>Peu satisfaisant</w:t>
            </w:r>
          </w:p>
        </w:tc>
        <w:tc>
          <w:tcPr>
            <w:tcW w:w="1134" w:type="dxa"/>
            <w:vAlign w:val="center"/>
          </w:tcPr>
          <w:p w14:paraId="031A601D" w14:textId="11BBF253" w:rsidR="00DC4AD5" w:rsidRDefault="007537ED" w:rsidP="00DC4AD5">
            <w:r>
              <w:t>5</w:t>
            </w:r>
            <w:r w:rsidR="00DC4AD5">
              <w:t xml:space="preserve"> points</w:t>
            </w:r>
          </w:p>
          <w:p w14:paraId="25E5F800" w14:textId="383E18B5" w:rsidR="00DC4AD5" w:rsidRDefault="007537ED" w:rsidP="00DC4AD5">
            <w:r>
              <w:t>4</w:t>
            </w:r>
            <w:r w:rsidR="00DC4AD5">
              <w:t xml:space="preserve"> points</w:t>
            </w:r>
          </w:p>
          <w:p w14:paraId="0267EC13" w14:textId="3B078A37" w:rsidR="00DC4AD5" w:rsidRDefault="007537ED" w:rsidP="00DC4AD5">
            <w:r>
              <w:t>3</w:t>
            </w:r>
            <w:r w:rsidR="00DC4AD5">
              <w:t xml:space="preserve"> points</w:t>
            </w:r>
          </w:p>
          <w:p w14:paraId="1A5D0B64" w14:textId="23BFC059" w:rsidR="00DC4AD5" w:rsidRDefault="00DC4AD5" w:rsidP="00DC4AD5">
            <w:r>
              <w:t>0 point</w:t>
            </w:r>
          </w:p>
        </w:tc>
      </w:tr>
      <w:tr w:rsidR="00DC4AD5" w14:paraId="0A1ADACA" w14:textId="77777777" w:rsidTr="00983C14">
        <w:tc>
          <w:tcPr>
            <w:tcW w:w="3969" w:type="dxa"/>
            <w:vAlign w:val="center"/>
          </w:tcPr>
          <w:p w14:paraId="2C9AC8EF" w14:textId="1E1EC6C7" w:rsidR="00DC4AD5" w:rsidRDefault="00DC4AD5" w:rsidP="00DC4AD5">
            <w:pPr>
              <w:spacing w:before="120"/>
            </w:pPr>
            <w:r w:rsidRPr="005B6D4E">
              <w:rPr>
                <w:u w:val="single"/>
              </w:rPr>
              <w:t>Mise en situation :</w:t>
            </w:r>
            <w:r>
              <w:t xml:space="preserve"> en cas d'infestation de rongeurs : </w:t>
            </w:r>
            <w:r w:rsidR="0005626D" w:rsidRPr="0005626D">
              <w:t>(traitement et suivi)</w:t>
            </w:r>
          </w:p>
          <w:p w14:paraId="22285FCF" w14:textId="06A96BD7" w:rsidR="00DC4AD5" w:rsidRDefault="00DC4AD5" w:rsidP="00DC4AD5"/>
        </w:tc>
        <w:tc>
          <w:tcPr>
            <w:tcW w:w="5387" w:type="dxa"/>
            <w:vAlign w:val="center"/>
          </w:tcPr>
          <w:p w14:paraId="110C1F0A" w14:textId="77777777" w:rsidR="00DC4AD5" w:rsidRDefault="00DC4AD5" w:rsidP="00DC4AD5">
            <w:r>
              <w:t>Très satisfaisant</w:t>
            </w:r>
          </w:p>
          <w:p w14:paraId="190F7284" w14:textId="77777777" w:rsidR="00DC4AD5" w:rsidRDefault="00DC4AD5" w:rsidP="00DC4AD5">
            <w:r>
              <w:t>Satisfaisant</w:t>
            </w:r>
          </w:p>
          <w:p w14:paraId="00A8E80E" w14:textId="62EF107C" w:rsidR="00DC4AD5" w:rsidRDefault="00DC4AD5" w:rsidP="00DC4AD5">
            <w:r>
              <w:t>Standard</w:t>
            </w:r>
          </w:p>
          <w:p w14:paraId="01F05B26" w14:textId="6ADB1A1B" w:rsidR="00DC4AD5" w:rsidRDefault="00DC4AD5" w:rsidP="00DC4AD5">
            <w:r>
              <w:t>Peu satisfaisant</w:t>
            </w:r>
          </w:p>
        </w:tc>
        <w:tc>
          <w:tcPr>
            <w:tcW w:w="1134" w:type="dxa"/>
            <w:vAlign w:val="center"/>
          </w:tcPr>
          <w:p w14:paraId="05453700" w14:textId="7C2451F1" w:rsidR="00DC4AD5" w:rsidRDefault="00DC4AD5" w:rsidP="00DC4AD5">
            <w:r>
              <w:t>4 points</w:t>
            </w:r>
          </w:p>
          <w:p w14:paraId="4B5BAF60" w14:textId="30072A8A" w:rsidR="00DC4AD5" w:rsidRDefault="00DC4AD5" w:rsidP="00DC4AD5">
            <w:r>
              <w:t>3 points</w:t>
            </w:r>
          </w:p>
          <w:p w14:paraId="1763CE71" w14:textId="628488D3" w:rsidR="00DC4AD5" w:rsidRDefault="00DC4AD5" w:rsidP="00DC4AD5">
            <w:r>
              <w:t>2 point</w:t>
            </w:r>
          </w:p>
          <w:p w14:paraId="7CE57733" w14:textId="03C6012B" w:rsidR="00DC4AD5" w:rsidRDefault="00DC4AD5" w:rsidP="00DC4AD5">
            <w:r>
              <w:t>0 point</w:t>
            </w:r>
          </w:p>
        </w:tc>
      </w:tr>
      <w:tr w:rsidR="00DC4AD5" w14:paraId="4C35DB43" w14:textId="77777777" w:rsidTr="00983C14">
        <w:tc>
          <w:tcPr>
            <w:tcW w:w="3969" w:type="dxa"/>
            <w:vAlign w:val="center"/>
          </w:tcPr>
          <w:p w14:paraId="579643EE" w14:textId="784F05C1" w:rsidR="00DC4AD5" w:rsidRDefault="00DC4AD5" w:rsidP="00DC4AD5">
            <w:r w:rsidRPr="005B6D4E">
              <w:rPr>
                <w:u w:val="single"/>
              </w:rPr>
              <w:t>Mise en situation</w:t>
            </w:r>
            <w:r w:rsidRPr="005B6D4E">
              <w:t xml:space="preserve"> : en cas d'infestation de fourmis </w:t>
            </w:r>
            <w:r w:rsidR="0005626D" w:rsidRPr="0005626D">
              <w:t>(traitement et suivi)</w:t>
            </w:r>
          </w:p>
          <w:p w14:paraId="43483A25" w14:textId="0DCB9EC2" w:rsidR="00DC4AD5" w:rsidRDefault="00DC4AD5" w:rsidP="00DC4AD5"/>
        </w:tc>
        <w:tc>
          <w:tcPr>
            <w:tcW w:w="5387" w:type="dxa"/>
            <w:vAlign w:val="center"/>
          </w:tcPr>
          <w:p w14:paraId="2388788C" w14:textId="77777777" w:rsidR="00DC4AD5" w:rsidRPr="005B6D4E" w:rsidRDefault="00DC4AD5" w:rsidP="00DC4AD5">
            <w:r w:rsidRPr="005B6D4E">
              <w:t>Très satisfaisant</w:t>
            </w:r>
          </w:p>
          <w:p w14:paraId="45856714" w14:textId="77777777" w:rsidR="00DC4AD5" w:rsidRPr="005B6D4E" w:rsidRDefault="00DC4AD5" w:rsidP="00DC4AD5">
            <w:r w:rsidRPr="005B6D4E">
              <w:t>Satisfaisant</w:t>
            </w:r>
          </w:p>
          <w:p w14:paraId="29D04A66" w14:textId="77777777" w:rsidR="00DC4AD5" w:rsidRPr="005B6D4E" w:rsidRDefault="00DC4AD5" w:rsidP="00DC4AD5">
            <w:r w:rsidRPr="005B6D4E">
              <w:t>Standard</w:t>
            </w:r>
          </w:p>
          <w:p w14:paraId="44EB7136" w14:textId="36C3069E" w:rsidR="00DC4AD5" w:rsidRDefault="00DC4AD5" w:rsidP="00DC4AD5">
            <w:r w:rsidRPr="005B6D4E">
              <w:t>Peu satisfaisant</w:t>
            </w:r>
          </w:p>
        </w:tc>
        <w:tc>
          <w:tcPr>
            <w:tcW w:w="1134" w:type="dxa"/>
            <w:vAlign w:val="center"/>
          </w:tcPr>
          <w:p w14:paraId="3C58DD19" w14:textId="5A3F481C" w:rsidR="00DC4AD5" w:rsidRDefault="00DC4AD5" w:rsidP="00DC4AD5">
            <w:r>
              <w:t>4 points</w:t>
            </w:r>
          </w:p>
          <w:p w14:paraId="3826DB8E" w14:textId="37F4370F" w:rsidR="00DC4AD5" w:rsidRDefault="00DC4AD5" w:rsidP="00DC4AD5">
            <w:r>
              <w:t>3 points</w:t>
            </w:r>
          </w:p>
          <w:p w14:paraId="45C19766" w14:textId="72ABF5DB" w:rsidR="00DC4AD5" w:rsidRDefault="00DC4AD5" w:rsidP="00DC4AD5">
            <w:r>
              <w:t>2 points</w:t>
            </w:r>
          </w:p>
          <w:p w14:paraId="1763014E" w14:textId="2EDA0277" w:rsidR="00DC4AD5" w:rsidRDefault="00DC4AD5" w:rsidP="00DC4AD5">
            <w:r>
              <w:t>0 point</w:t>
            </w:r>
          </w:p>
        </w:tc>
      </w:tr>
      <w:tr w:rsidR="00DC4AD5" w14:paraId="1E9361C5" w14:textId="77777777" w:rsidTr="00983C14">
        <w:tc>
          <w:tcPr>
            <w:tcW w:w="3969" w:type="dxa"/>
            <w:vAlign w:val="center"/>
          </w:tcPr>
          <w:p w14:paraId="49296F95" w14:textId="40F9E5E8" w:rsidR="00DC4AD5" w:rsidRDefault="00DC4AD5" w:rsidP="00DC4AD5">
            <w:pPr>
              <w:spacing w:before="120"/>
            </w:pPr>
            <w:r w:rsidRPr="00161A2B">
              <w:rPr>
                <w:u w:val="single"/>
              </w:rPr>
              <w:t>Modalités d'organisation pour traiter une prestation à la demande</w:t>
            </w:r>
            <w:r>
              <w:t xml:space="preserve"> : de </w:t>
            </w:r>
            <w:r w:rsidRPr="00161A2B">
              <w:t xml:space="preserve"> la notification du bon de commande jusqu’au paiement de la facture</w:t>
            </w:r>
          </w:p>
        </w:tc>
        <w:tc>
          <w:tcPr>
            <w:tcW w:w="5387" w:type="dxa"/>
            <w:vAlign w:val="center"/>
          </w:tcPr>
          <w:p w14:paraId="67CB4EC8" w14:textId="77777777" w:rsidR="00DC4AD5" w:rsidRDefault="00DC4AD5" w:rsidP="00DC4AD5">
            <w:r>
              <w:t>Très satisfaisant</w:t>
            </w:r>
          </w:p>
          <w:p w14:paraId="7D9A433E" w14:textId="77777777" w:rsidR="00DC4AD5" w:rsidRDefault="00DC4AD5" w:rsidP="00DC4AD5">
            <w:r>
              <w:t>Satisfaisant</w:t>
            </w:r>
          </w:p>
          <w:p w14:paraId="221293A4" w14:textId="386F8C71" w:rsidR="00DC4AD5" w:rsidRDefault="00DC4AD5" w:rsidP="00DC4AD5">
            <w:r>
              <w:t>Standard</w:t>
            </w:r>
          </w:p>
          <w:p w14:paraId="55AA8397" w14:textId="3DB6C6A1" w:rsidR="00DC4AD5" w:rsidRDefault="00DC4AD5" w:rsidP="00DC4AD5">
            <w:r>
              <w:t>Peu satisfaisant</w:t>
            </w:r>
          </w:p>
        </w:tc>
        <w:tc>
          <w:tcPr>
            <w:tcW w:w="1134" w:type="dxa"/>
            <w:vAlign w:val="center"/>
          </w:tcPr>
          <w:p w14:paraId="0D614308" w14:textId="0F77762E" w:rsidR="00DC4AD5" w:rsidRDefault="00DC4AD5" w:rsidP="00DC4AD5">
            <w:r>
              <w:t>4 points</w:t>
            </w:r>
          </w:p>
          <w:p w14:paraId="67553BCE" w14:textId="3A49EFFD" w:rsidR="00DC4AD5" w:rsidRDefault="00DC4AD5" w:rsidP="00DC4AD5">
            <w:r>
              <w:t>3 points</w:t>
            </w:r>
          </w:p>
          <w:p w14:paraId="4BE44CFD" w14:textId="6D6A0246" w:rsidR="00DC4AD5" w:rsidRDefault="00DC4AD5" w:rsidP="00DC4AD5">
            <w:r>
              <w:t>2 point</w:t>
            </w:r>
          </w:p>
          <w:p w14:paraId="0987173E" w14:textId="106A691E" w:rsidR="00DC4AD5" w:rsidRDefault="00DC4AD5" w:rsidP="00DC4AD5">
            <w:r>
              <w:t>0 point</w:t>
            </w:r>
          </w:p>
        </w:tc>
      </w:tr>
      <w:tr w:rsidR="00DC4AD5" w14:paraId="06F165F3" w14:textId="77777777" w:rsidTr="00983C14">
        <w:trPr>
          <w:trHeight w:val="1237"/>
        </w:trPr>
        <w:tc>
          <w:tcPr>
            <w:tcW w:w="3969" w:type="dxa"/>
            <w:vAlign w:val="center"/>
          </w:tcPr>
          <w:p w14:paraId="28F7E28C" w14:textId="5C00A518" w:rsidR="00DC4AD5" w:rsidRPr="00161A2B" w:rsidRDefault="00DC4AD5" w:rsidP="00DC4AD5">
            <w:pPr>
              <w:spacing w:before="120"/>
              <w:rPr>
                <w:u w:val="single"/>
              </w:rPr>
            </w:pPr>
            <w:r w:rsidRPr="00161A2B">
              <w:rPr>
                <w:u w:val="single"/>
              </w:rPr>
              <w:t>Organisation pour la gestion des urgences</w:t>
            </w:r>
            <w:r w:rsidR="00AF00DC">
              <w:rPr>
                <w:u w:val="single"/>
              </w:rPr>
              <w:t xml:space="preserve"> de prestations curatives</w:t>
            </w:r>
          </w:p>
          <w:p w14:paraId="48BAE7CE" w14:textId="77777777" w:rsidR="00DC4AD5" w:rsidRDefault="00DC4AD5" w:rsidP="00DC4AD5"/>
          <w:p w14:paraId="171A778B" w14:textId="77777777" w:rsidR="00DC4AD5" w:rsidRDefault="00DC4AD5" w:rsidP="00DC4AD5"/>
        </w:tc>
        <w:tc>
          <w:tcPr>
            <w:tcW w:w="5387" w:type="dxa"/>
            <w:vAlign w:val="center"/>
          </w:tcPr>
          <w:p w14:paraId="506D27CF" w14:textId="77777777" w:rsidR="00DC4AD5" w:rsidRDefault="00DC4AD5" w:rsidP="00DC4AD5">
            <w:r>
              <w:t>Retour client &lt; 24h pour prestations urgentes</w:t>
            </w:r>
          </w:p>
          <w:p w14:paraId="29622644" w14:textId="0C094835" w:rsidR="00DC4AD5" w:rsidRDefault="00DC4AD5" w:rsidP="00DC4AD5">
            <w:proofErr w:type="gramStart"/>
            <w:r>
              <w:t>un</w:t>
            </w:r>
            <w:proofErr w:type="gramEnd"/>
            <w:r>
              <w:t xml:space="preserve"> interlocuteur / </w:t>
            </w:r>
            <w:r w:rsidR="00983C14">
              <w:t xml:space="preserve">un </w:t>
            </w:r>
            <w:r>
              <w:t xml:space="preserve">référent </w:t>
            </w:r>
            <w:r w:rsidR="00983C14">
              <w:t xml:space="preserve">technique </w:t>
            </w:r>
            <w:r>
              <w:t>unique</w:t>
            </w:r>
          </w:p>
          <w:p w14:paraId="6D68D314" w14:textId="487444C7" w:rsidR="00DC4AD5" w:rsidRDefault="00983C14" w:rsidP="00983C14">
            <w:proofErr w:type="spellStart"/>
            <w:r w:rsidRPr="00983C14">
              <w:t>N°tél</w:t>
            </w:r>
            <w:proofErr w:type="spellEnd"/>
            <w:r w:rsidRPr="00983C14">
              <w:t xml:space="preserve"> dédié / ad</w:t>
            </w:r>
            <w:r>
              <w:t>resse mail pour centraliser les d</w:t>
            </w:r>
            <w:r w:rsidRPr="00983C14">
              <w:t>emandes</w:t>
            </w:r>
          </w:p>
        </w:tc>
        <w:tc>
          <w:tcPr>
            <w:tcW w:w="1134" w:type="dxa"/>
            <w:vAlign w:val="center"/>
          </w:tcPr>
          <w:p w14:paraId="3FA0D34A" w14:textId="327F3470" w:rsidR="00DC4AD5" w:rsidRDefault="007537ED" w:rsidP="00DC4AD5">
            <w:r>
              <w:t>3</w:t>
            </w:r>
            <w:r w:rsidR="00DC4AD5">
              <w:t xml:space="preserve"> points</w:t>
            </w:r>
          </w:p>
          <w:p w14:paraId="17D6848B" w14:textId="0AAFF9AB" w:rsidR="00DC4AD5" w:rsidRDefault="007537ED" w:rsidP="00DC4AD5">
            <w:r>
              <w:t>2</w:t>
            </w:r>
            <w:r w:rsidR="00DC4AD5">
              <w:t xml:space="preserve"> points</w:t>
            </w:r>
          </w:p>
          <w:p w14:paraId="6976A052" w14:textId="71B5BDDC" w:rsidR="00DC4AD5" w:rsidRDefault="007537ED" w:rsidP="00DC4AD5">
            <w:r>
              <w:t>1</w:t>
            </w:r>
            <w:r w:rsidR="00DC4AD5">
              <w:t xml:space="preserve"> point</w:t>
            </w:r>
          </w:p>
        </w:tc>
      </w:tr>
      <w:tr w:rsidR="00DC4AD5" w14:paraId="15E67B03" w14:textId="77777777" w:rsidTr="00983C14">
        <w:tc>
          <w:tcPr>
            <w:tcW w:w="3969" w:type="dxa"/>
            <w:vAlign w:val="center"/>
          </w:tcPr>
          <w:p w14:paraId="75E0CDED" w14:textId="44B72135" w:rsidR="00DC4AD5" w:rsidRPr="00C241EE" w:rsidRDefault="00DC4AD5" w:rsidP="00DC4AD5">
            <w:pPr>
              <w:rPr>
                <w:b/>
              </w:rPr>
            </w:pPr>
            <w:r w:rsidRPr="00C241EE">
              <w:rPr>
                <w:b/>
              </w:rPr>
              <w:t>Total Grille de notation</w:t>
            </w:r>
          </w:p>
        </w:tc>
        <w:tc>
          <w:tcPr>
            <w:tcW w:w="5387" w:type="dxa"/>
            <w:vAlign w:val="center"/>
          </w:tcPr>
          <w:p w14:paraId="4C48F535" w14:textId="77777777" w:rsidR="00DC4AD5" w:rsidRDefault="00DC4AD5" w:rsidP="00DC4AD5"/>
        </w:tc>
        <w:tc>
          <w:tcPr>
            <w:tcW w:w="1134" w:type="dxa"/>
            <w:vAlign w:val="center"/>
          </w:tcPr>
          <w:p w14:paraId="25F3D2B0" w14:textId="1B2C462C" w:rsidR="00DC4AD5" w:rsidRPr="00C241EE" w:rsidRDefault="00DC4AD5" w:rsidP="00DC4AD5">
            <w:pPr>
              <w:rPr>
                <w:b/>
              </w:rPr>
            </w:pPr>
            <w:r w:rsidRPr="00C241EE">
              <w:rPr>
                <w:b/>
              </w:rPr>
              <w:t>20 points</w:t>
            </w:r>
          </w:p>
        </w:tc>
      </w:tr>
    </w:tbl>
    <w:p w14:paraId="5734ACFC" w14:textId="77777777" w:rsidR="00A62980" w:rsidRDefault="00A62980" w:rsidP="00A62980"/>
    <w:tbl>
      <w:tblPr>
        <w:tblStyle w:val="Grilledutableau"/>
        <w:tblW w:w="10348" w:type="dxa"/>
        <w:tblInd w:w="-572" w:type="dxa"/>
        <w:tblLook w:val="04A0" w:firstRow="1" w:lastRow="0" w:firstColumn="1" w:lastColumn="0" w:noHBand="0" w:noVBand="1"/>
      </w:tblPr>
      <w:tblGrid>
        <w:gridCol w:w="5812"/>
        <w:gridCol w:w="3119"/>
        <w:gridCol w:w="1417"/>
      </w:tblGrid>
      <w:tr w:rsidR="0089785C" w:rsidRPr="00D1622D" w14:paraId="7D5B0CEB" w14:textId="77777777" w:rsidTr="004E3105">
        <w:trPr>
          <w:trHeight w:val="567"/>
        </w:trPr>
        <w:tc>
          <w:tcPr>
            <w:tcW w:w="10348" w:type="dxa"/>
            <w:gridSpan w:val="3"/>
            <w:vAlign w:val="center"/>
          </w:tcPr>
          <w:p w14:paraId="1CEE4F0B" w14:textId="6C5A51E9" w:rsidR="0089785C" w:rsidRPr="0089785C" w:rsidRDefault="00386331" w:rsidP="0089785C">
            <w:pPr>
              <w:jc w:val="center"/>
              <w:rPr>
                <w:b/>
                <w:sz w:val="28"/>
                <w:szCs w:val="28"/>
                <w:highlight w:val="lightGray"/>
              </w:rPr>
            </w:pPr>
            <w:r>
              <w:rPr>
                <w:rFonts w:ascii="Calibri" w:hAnsi="Calibri" w:cs="Calibri"/>
                <w:b/>
                <w:sz w:val="28"/>
                <w:szCs w:val="28"/>
                <w:highlight w:val="lightGray"/>
                <w:u w:val="single"/>
              </w:rPr>
              <w:lastRenderedPageBreak/>
              <w:t>C</w:t>
            </w:r>
            <w:r w:rsidR="0089785C" w:rsidRPr="0089785C">
              <w:rPr>
                <w:rFonts w:ascii="Calibri" w:hAnsi="Calibri" w:cs="Calibri"/>
                <w:b/>
                <w:sz w:val="28"/>
                <w:szCs w:val="28"/>
                <w:highlight w:val="lightGray"/>
                <w:u w:val="single"/>
              </w:rPr>
              <w:t>ritères environnementaux</w:t>
            </w:r>
          </w:p>
        </w:tc>
      </w:tr>
      <w:tr w:rsidR="00895887" w:rsidRPr="00D1622D" w14:paraId="14E073A3" w14:textId="77777777" w:rsidTr="0095493F">
        <w:trPr>
          <w:trHeight w:val="567"/>
        </w:trPr>
        <w:tc>
          <w:tcPr>
            <w:tcW w:w="5812" w:type="dxa"/>
            <w:vAlign w:val="center"/>
          </w:tcPr>
          <w:p w14:paraId="1A424229" w14:textId="2A8F674F" w:rsidR="00895887" w:rsidRDefault="00157A34" w:rsidP="00157A34">
            <w:pPr>
              <w:ind w:right="-709"/>
              <w:rPr>
                <w:rFonts w:ascii="Calibri" w:hAnsi="Calibri" w:cs="Calibri"/>
                <w:b/>
                <w:u w:val="single"/>
              </w:rPr>
            </w:pPr>
            <w:r>
              <w:rPr>
                <w:rFonts w:ascii="Calibri" w:hAnsi="Calibri" w:cs="Calibri"/>
                <w:b/>
              </w:rPr>
              <w:t>Sous-</w:t>
            </w:r>
            <w:r w:rsidR="00895887" w:rsidRPr="0089785C">
              <w:rPr>
                <w:rFonts w:ascii="Calibri" w:hAnsi="Calibri" w:cs="Calibri"/>
                <w:b/>
              </w:rPr>
              <w:t>C</w:t>
            </w:r>
            <w:r w:rsidR="00895887" w:rsidRPr="00895887">
              <w:rPr>
                <w:rFonts w:ascii="Calibri" w:hAnsi="Calibri" w:cs="Calibri"/>
                <w:b/>
              </w:rPr>
              <w:t>ritères environnementaux</w:t>
            </w:r>
          </w:p>
        </w:tc>
        <w:tc>
          <w:tcPr>
            <w:tcW w:w="3119" w:type="dxa"/>
            <w:vAlign w:val="center"/>
          </w:tcPr>
          <w:p w14:paraId="7AF0F116" w14:textId="21151B03" w:rsidR="00895887" w:rsidRPr="00895887" w:rsidRDefault="00157A34" w:rsidP="0095493F">
            <w:pPr>
              <w:ind w:right="-709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Réponse</w:t>
            </w:r>
          </w:p>
        </w:tc>
        <w:tc>
          <w:tcPr>
            <w:tcW w:w="1417" w:type="dxa"/>
            <w:vAlign w:val="center"/>
          </w:tcPr>
          <w:p w14:paraId="085DE32A" w14:textId="1B0F9DBE" w:rsidR="00895887" w:rsidRPr="00D1622D" w:rsidRDefault="0089785C" w:rsidP="0095493F">
            <w:pPr>
              <w:rPr>
                <w:b/>
              </w:rPr>
            </w:pPr>
            <w:r w:rsidRPr="0089785C">
              <w:rPr>
                <w:b/>
              </w:rPr>
              <w:t>Barème de  notation</w:t>
            </w:r>
          </w:p>
        </w:tc>
      </w:tr>
      <w:tr w:rsidR="00895887" w14:paraId="76DB99DA" w14:textId="77777777" w:rsidTr="0095493F">
        <w:tc>
          <w:tcPr>
            <w:tcW w:w="5812" w:type="dxa"/>
            <w:vAlign w:val="center"/>
          </w:tcPr>
          <w:p w14:paraId="01C10298" w14:textId="0FCAEBF0" w:rsidR="00895887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Véhicules Sociétés utilisés</w:t>
            </w:r>
          </w:p>
        </w:tc>
        <w:tc>
          <w:tcPr>
            <w:tcW w:w="3119" w:type="dxa"/>
            <w:vAlign w:val="center"/>
          </w:tcPr>
          <w:p w14:paraId="3AAB250B" w14:textId="77777777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Electrique</w:t>
            </w:r>
          </w:p>
          <w:p w14:paraId="52B8DE2D" w14:textId="77777777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Hybride</w:t>
            </w:r>
          </w:p>
          <w:p w14:paraId="1930539E" w14:textId="77A8FA82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Essence</w:t>
            </w:r>
          </w:p>
          <w:p w14:paraId="648D348B" w14:textId="6E04A41F" w:rsidR="00895887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Diesel</w:t>
            </w:r>
          </w:p>
        </w:tc>
        <w:tc>
          <w:tcPr>
            <w:tcW w:w="1417" w:type="dxa"/>
            <w:vAlign w:val="center"/>
          </w:tcPr>
          <w:p w14:paraId="6B0094F7" w14:textId="2BC1ACEB" w:rsidR="00D1622D" w:rsidRPr="00D1622D" w:rsidRDefault="002E6426" w:rsidP="0095493F">
            <w:pPr>
              <w:ind w:right="-70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D1622D">
              <w:rPr>
                <w:rFonts w:ascii="Calibri" w:hAnsi="Calibri" w:cs="Calibri"/>
              </w:rPr>
              <w:t xml:space="preserve"> points</w:t>
            </w:r>
          </w:p>
          <w:p w14:paraId="105FB9D9" w14:textId="6D3E04DF" w:rsidR="00D1622D" w:rsidRPr="00D1622D" w:rsidRDefault="002E6426" w:rsidP="0095493F">
            <w:pPr>
              <w:ind w:right="-70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D1622D">
              <w:rPr>
                <w:rFonts w:ascii="Calibri" w:hAnsi="Calibri" w:cs="Calibri"/>
              </w:rPr>
              <w:t xml:space="preserve"> points</w:t>
            </w:r>
          </w:p>
          <w:p w14:paraId="436985E2" w14:textId="0116F0B9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point</w:t>
            </w:r>
          </w:p>
          <w:p w14:paraId="1825A29A" w14:textId="44583713" w:rsidR="00895887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0</w:t>
            </w:r>
            <w:r>
              <w:rPr>
                <w:rFonts w:ascii="Calibri" w:hAnsi="Calibri" w:cs="Calibri"/>
              </w:rPr>
              <w:t xml:space="preserve"> point</w:t>
            </w:r>
          </w:p>
        </w:tc>
      </w:tr>
      <w:tr w:rsidR="00895887" w14:paraId="5BE6FD7E" w14:textId="77777777" w:rsidTr="0095493F">
        <w:tc>
          <w:tcPr>
            <w:tcW w:w="5812" w:type="dxa"/>
            <w:vAlign w:val="center"/>
          </w:tcPr>
          <w:p w14:paraId="616FB098" w14:textId="77777777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Réduction des impacts environnementaux :</w:t>
            </w:r>
          </w:p>
          <w:p w14:paraId="14D6934F" w14:textId="536195D4" w:rsidR="00D1622D" w:rsidRPr="0095493F" w:rsidRDefault="00D1622D" w:rsidP="0095493F">
            <w:pPr>
              <w:pStyle w:val="Paragraphedeliste"/>
              <w:numPr>
                <w:ilvl w:val="0"/>
                <w:numId w:val="4"/>
              </w:numPr>
              <w:spacing w:after="0"/>
              <w:ind w:right="-709"/>
              <w:rPr>
                <w:rFonts w:ascii="Calibri" w:hAnsi="Calibri" w:cs="Calibri"/>
              </w:rPr>
            </w:pPr>
            <w:r w:rsidRPr="0095493F">
              <w:rPr>
                <w:rFonts w:ascii="Calibri" w:hAnsi="Calibri" w:cs="Calibri"/>
              </w:rPr>
              <w:t>Optimisation des circuits de déplacement</w:t>
            </w:r>
          </w:p>
          <w:p w14:paraId="61AA2AF7" w14:textId="4E35C80C" w:rsidR="00895887" w:rsidRPr="0095493F" w:rsidRDefault="00D1622D" w:rsidP="0095493F">
            <w:pPr>
              <w:pStyle w:val="Paragraphedeliste"/>
              <w:numPr>
                <w:ilvl w:val="0"/>
                <w:numId w:val="4"/>
              </w:numPr>
              <w:spacing w:after="0"/>
              <w:ind w:right="-709"/>
              <w:rPr>
                <w:rFonts w:ascii="Calibri" w:hAnsi="Calibri" w:cs="Calibri"/>
              </w:rPr>
            </w:pPr>
            <w:r w:rsidRPr="0095493F">
              <w:rPr>
                <w:rFonts w:ascii="Calibri" w:hAnsi="Calibri" w:cs="Calibri"/>
              </w:rPr>
              <w:t>Gestion des emballages et produits chimiques usagés</w:t>
            </w:r>
          </w:p>
        </w:tc>
        <w:tc>
          <w:tcPr>
            <w:tcW w:w="3119" w:type="dxa"/>
            <w:vAlign w:val="center"/>
          </w:tcPr>
          <w:p w14:paraId="06532596" w14:textId="77777777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Très satisfaisant</w:t>
            </w:r>
          </w:p>
          <w:p w14:paraId="3ED59514" w14:textId="77777777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Satisfaisant</w:t>
            </w:r>
          </w:p>
          <w:p w14:paraId="22C4F2D7" w14:textId="7749A9EB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Standard</w:t>
            </w:r>
          </w:p>
          <w:p w14:paraId="583F3FCA" w14:textId="78A4DC06" w:rsidR="00895887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Peu satisfaisant</w:t>
            </w:r>
          </w:p>
        </w:tc>
        <w:tc>
          <w:tcPr>
            <w:tcW w:w="1417" w:type="dxa"/>
            <w:vAlign w:val="center"/>
          </w:tcPr>
          <w:p w14:paraId="19B77990" w14:textId="17107BF0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4</w:t>
            </w:r>
            <w:r>
              <w:t xml:space="preserve"> </w:t>
            </w:r>
            <w:r w:rsidRPr="00D1622D">
              <w:rPr>
                <w:rFonts w:ascii="Calibri" w:hAnsi="Calibri" w:cs="Calibri"/>
              </w:rPr>
              <w:t>points</w:t>
            </w:r>
          </w:p>
          <w:p w14:paraId="2EBF57FD" w14:textId="77777777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3 points</w:t>
            </w:r>
          </w:p>
          <w:p w14:paraId="7D9F541B" w14:textId="77777777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1 point</w:t>
            </w:r>
          </w:p>
          <w:p w14:paraId="0D7EFE1B" w14:textId="535F601A" w:rsidR="00895887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0 point</w:t>
            </w:r>
          </w:p>
        </w:tc>
      </w:tr>
      <w:tr w:rsidR="00895887" w14:paraId="0F587FEC" w14:textId="77777777" w:rsidTr="0095493F">
        <w:tc>
          <w:tcPr>
            <w:tcW w:w="5812" w:type="dxa"/>
            <w:vAlign w:val="center"/>
          </w:tcPr>
          <w:p w14:paraId="382BF189" w14:textId="77777777" w:rsidR="0095493F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 xml:space="preserve">Solutions de traitements efficaces écologiques et durables </w:t>
            </w:r>
          </w:p>
          <w:p w14:paraId="4797A0A4" w14:textId="169DA0BB" w:rsidR="00895887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pour l'environnement</w:t>
            </w:r>
          </w:p>
        </w:tc>
        <w:tc>
          <w:tcPr>
            <w:tcW w:w="3119" w:type="dxa"/>
            <w:vAlign w:val="center"/>
          </w:tcPr>
          <w:p w14:paraId="45A39186" w14:textId="5A524E3A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Innovant</w:t>
            </w:r>
          </w:p>
          <w:p w14:paraId="2F12AC27" w14:textId="77777777" w:rsidR="00D1622D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Satisfaisant</w:t>
            </w:r>
          </w:p>
          <w:p w14:paraId="1EFA9390" w14:textId="7A633246" w:rsidR="00895887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standard</w:t>
            </w:r>
          </w:p>
        </w:tc>
        <w:tc>
          <w:tcPr>
            <w:tcW w:w="1417" w:type="dxa"/>
            <w:vAlign w:val="center"/>
          </w:tcPr>
          <w:p w14:paraId="27F13E46" w14:textId="713A60F7" w:rsidR="00D1622D" w:rsidRPr="00D1622D" w:rsidRDefault="002E6426" w:rsidP="0095493F">
            <w:pPr>
              <w:ind w:right="-70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D1622D">
              <w:rPr>
                <w:rFonts w:ascii="Calibri" w:hAnsi="Calibri" w:cs="Calibri"/>
              </w:rPr>
              <w:t xml:space="preserve"> points</w:t>
            </w:r>
          </w:p>
          <w:p w14:paraId="6CEEC511" w14:textId="675BAD6B" w:rsidR="00D1622D" w:rsidRPr="00D1622D" w:rsidRDefault="002E6426" w:rsidP="0095493F">
            <w:pPr>
              <w:ind w:right="-70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D1622D">
              <w:rPr>
                <w:rFonts w:ascii="Calibri" w:hAnsi="Calibri" w:cs="Calibri"/>
              </w:rPr>
              <w:t xml:space="preserve"> point</w:t>
            </w:r>
            <w:r>
              <w:rPr>
                <w:rFonts w:ascii="Calibri" w:hAnsi="Calibri" w:cs="Calibri"/>
              </w:rPr>
              <w:t>s</w:t>
            </w:r>
          </w:p>
          <w:p w14:paraId="0DFBC8F1" w14:textId="4BB2E2D7" w:rsidR="00895887" w:rsidRPr="00D1622D" w:rsidRDefault="00D1622D" w:rsidP="0095493F">
            <w:pPr>
              <w:ind w:right="-709"/>
              <w:rPr>
                <w:rFonts w:ascii="Calibri" w:hAnsi="Calibri" w:cs="Calibri"/>
              </w:rPr>
            </w:pPr>
            <w:r w:rsidRPr="00D1622D">
              <w:rPr>
                <w:rFonts w:ascii="Calibri" w:hAnsi="Calibri" w:cs="Calibri"/>
              </w:rPr>
              <w:t>0</w:t>
            </w:r>
            <w:r>
              <w:rPr>
                <w:rFonts w:ascii="Calibri" w:hAnsi="Calibri" w:cs="Calibri"/>
              </w:rPr>
              <w:t xml:space="preserve"> point</w:t>
            </w:r>
          </w:p>
        </w:tc>
      </w:tr>
      <w:tr w:rsidR="0095493F" w14:paraId="4EB0A361" w14:textId="77777777" w:rsidTr="0095493F">
        <w:tc>
          <w:tcPr>
            <w:tcW w:w="5812" w:type="dxa"/>
            <w:vAlign w:val="center"/>
          </w:tcPr>
          <w:p w14:paraId="0F01D59E" w14:textId="6AC274F9" w:rsidR="0095493F" w:rsidRPr="0095493F" w:rsidRDefault="0095493F" w:rsidP="0095493F">
            <w:pPr>
              <w:ind w:right="-709"/>
              <w:rPr>
                <w:rFonts w:ascii="Calibri" w:hAnsi="Calibri" w:cs="Calibri"/>
                <w:b/>
              </w:rPr>
            </w:pPr>
            <w:r w:rsidRPr="0095493F">
              <w:rPr>
                <w:rFonts w:ascii="Calibri" w:hAnsi="Calibri" w:cs="Calibri"/>
                <w:b/>
              </w:rPr>
              <w:t>Total Grille de Notation</w:t>
            </w:r>
          </w:p>
        </w:tc>
        <w:tc>
          <w:tcPr>
            <w:tcW w:w="3119" w:type="dxa"/>
            <w:vAlign w:val="center"/>
          </w:tcPr>
          <w:p w14:paraId="546CCE76" w14:textId="77777777" w:rsidR="0095493F" w:rsidRPr="00D1622D" w:rsidRDefault="0095493F" w:rsidP="0095493F">
            <w:pPr>
              <w:ind w:right="-709"/>
              <w:rPr>
                <w:rFonts w:ascii="Calibri" w:hAnsi="Calibri" w:cs="Calibri"/>
              </w:rPr>
            </w:pPr>
          </w:p>
        </w:tc>
        <w:tc>
          <w:tcPr>
            <w:tcW w:w="1417" w:type="dxa"/>
            <w:vAlign w:val="center"/>
          </w:tcPr>
          <w:p w14:paraId="6D396A51" w14:textId="79D99325" w:rsidR="0095493F" w:rsidRPr="0095493F" w:rsidRDefault="0095493F" w:rsidP="0095493F">
            <w:pPr>
              <w:ind w:right="-709"/>
              <w:rPr>
                <w:rFonts w:ascii="Calibri" w:hAnsi="Calibri" w:cs="Calibri"/>
                <w:b/>
              </w:rPr>
            </w:pPr>
            <w:r w:rsidRPr="0095493F">
              <w:rPr>
                <w:rFonts w:ascii="Calibri" w:hAnsi="Calibri" w:cs="Calibri"/>
                <w:b/>
              </w:rPr>
              <w:t>10 points</w:t>
            </w:r>
          </w:p>
        </w:tc>
      </w:tr>
    </w:tbl>
    <w:p w14:paraId="2435B657" w14:textId="4CC6ABE6" w:rsidR="00573530" w:rsidRDefault="00573530" w:rsidP="00670DF3">
      <w:pPr>
        <w:spacing w:after="0" w:line="240" w:lineRule="auto"/>
        <w:ind w:right="-709"/>
        <w:jc w:val="both"/>
        <w:rPr>
          <w:rFonts w:ascii="Calibri" w:hAnsi="Calibri" w:cs="Calibri"/>
          <w:b/>
          <w:u w:val="single"/>
        </w:rPr>
      </w:pPr>
    </w:p>
    <w:sectPr w:rsidR="0057353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0B84D" w14:textId="77777777" w:rsidR="00AE40D9" w:rsidRDefault="00AE40D9" w:rsidP="00A62980">
      <w:pPr>
        <w:spacing w:after="0" w:line="240" w:lineRule="auto"/>
      </w:pPr>
      <w:r>
        <w:separator/>
      </w:r>
    </w:p>
  </w:endnote>
  <w:endnote w:type="continuationSeparator" w:id="0">
    <w:p w14:paraId="51E8E02B" w14:textId="77777777" w:rsidR="00AE40D9" w:rsidRDefault="00AE40D9" w:rsidP="00A62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38176" w14:textId="5A94EDD7" w:rsidR="00A52734" w:rsidRPr="00A62980" w:rsidRDefault="00A52734">
    <w:pPr>
      <w:tabs>
        <w:tab w:val="center" w:pos="4550"/>
        <w:tab w:val="left" w:pos="5818"/>
      </w:tabs>
      <w:ind w:right="260"/>
      <w:jc w:val="right"/>
      <w:rPr>
        <w:rFonts w:ascii="Marianne" w:hAnsi="Marianne"/>
        <w:sz w:val="16"/>
        <w:szCs w:val="16"/>
      </w:rPr>
    </w:pPr>
    <w:r w:rsidRPr="00A62980">
      <w:rPr>
        <w:rFonts w:ascii="Marianne" w:hAnsi="Marianne"/>
        <w:spacing w:val="60"/>
        <w:sz w:val="16"/>
        <w:szCs w:val="16"/>
      </w:rPr>
      <w:t>Page</w:t>
    </w:r>
    <w:r w:rsidRPr="00A62980">
      <w:rPr>
        <w:rFonts w:ascii="Marianne" w:hAnsi="Marianne"/>
        <w:sz w:val="16"/>
        <w:szCs w:val="16"/>
      </w:rPr>
      <w:t xml:space="preserve"> </w:t>
    </w:r>
    <w:r w:rsidRPr="00A62980">
      <w:rPr>
        <w:rFonts w:ascii="Marianne" w:hAnsi="Marianne"/>
        <w:sz w:val="16"/>
        <w:szCs w:val="16"/>
      </w:rPr>
      <w:fldChar w:fldCharType="begin"/>
    </w:r>
    <w:r w:rsidRPr="00A62980">
      <w:rPr>
        <w:rFonts w:ascii="Marianne" w:hAnsi="Marianne"/>
        <w:sz w:val="16"/>
        <w:szCs w:val="16"/>
      </w:rPr>
      <w:instrText>PAGE   \* MERGEFORMAT</w:instrText>
    </w:r>
    <w:r w:rsidRPr="00A62980">
      <w:rPr>
        <w:rFonts w:ascii="Marianne" w:hAnsi="Marianne"/>
        <w:sz w:val="16"/>
        <w:szCs w:val="16"/>
      </w:rPr>
      <w:fldChar w:fldCharType="separate"/>
    </w:r>
    <w:r w:rsidR="00B853AB">
      <w:rPr>
        <w:rFonts w:ascii="Marianne" w:hAnsi="Marianne"/>
        <w:noProof/>
        <w:sz w:val="16"/>
        <w:szCs w:val="16"/>
      </w:rPr>
      <w:t>2</w:t>
    </w:r>
    <w:r w:rsidRPr="00A62980">
      <w:rPr>
        <w:rFonts w:ascii="Marianne" w:hAnsi="Marianne"/>
        <w:sz w:val="16"/>
        <w:szCs w:val="16"/>
      </w:rPr>
      <w:fldChar w:fldCharType="end"/>
    </w:r>
    <w:r w:rsidRPr="00A62980">
      <w:rPr>
        <w:rFonts w:ascii="Marianne" w:hAnsi="Marianne"/>
        <w:sz w:val="16"/>
        <w:szCs w:val="16"/>
      </w:rPr>
      <w:t xml:space="preserve"> | </w:t>
    </w:r>
    <w:r w:rsidRPr="00A62980">
      <w:rPr>
        <w:rFonts w:ascii="Marianne" w:hAnsi="Marianne"/>
        <w:sz w:val="16"/>
        <w:szCs w:val="16"/>
      </w:rPr>
      <w:fldChar w:fldCharType="begin"/>
    </w:r>
    <w:r w:rsidRPr="00A62980">
      <w:rPr>
        <w:rFonts w:ascii="Marianne" w:hAnsi="Marianne"/>
        <w:sz w:val="16"/>
        <w:szCs w:val="16"/>
      </w:rPr>
      <w:instrText>NUMPAGES  \* Arabic  \* MERGEFORMAT</w:instrText>
    </w:r>
    <w:r w:rsidRPr="00A62980">
      <w:rPr>
        <w:rFonts w:ascii="Marianne" w:hAnsi="Marianne"/>
        <w:sz w:val="16"/>
        <w:szCs w:val="16"/>
      </w:rPr>
      <w:fldChar w:fldCharType="separate"/>
    </w:r>
    <w:r w:rsidR="00B853AB">
      <w:rPr>
        <w:rFonts w:ascii="Marianne" w:hAnsi="Marianne"/>
        <w:noProof/>
        <w:sz w:val="16"/>
        <w:szCs w:val="16"/>
      </w:rPr>
      <w:t>2</w:t>
    </w:r>
    <w:r w:rsidRPr="00A62980">
      <w:rPr>
        <w:rFonts w:ascii="Marianne" w:hAnsi="Marianne"/>
        <w:sz w:val="16"/>
        <w:szCs w:val="16"/>
      </w:rPr>
      <w:fldChar w:fldCharType="end"/>
    </w:r>
  </w:p>
  <w:p w14:paraId="77DA59DD" w14:textId="19803330" w:rsidR="00A52734" w:rsidRPr="00A62980" w:rsidRDefault="0095493F" w:rsidP="00A62980">
    <w:pPr>
      <w:pStyle w:val="Pieddepage"/>
      <w:jc w:val="center"/>
      <w:rPr>
        <w:rFonts w:ascii="Marianne" w:hAnsi="Marianne"/>
        <w:sz w:val="18"/>
        <w:szCs w:val="18"/>
      </w:rPr>
    </w:pPr>
    <w:r>
      <w:rPr>
        <w:rFonts w:ascii="Marianne" w:hAnsi="Marianne"/>
        <w:sz w:val="18"/>
        <w:szCs w:val="18"/>
      </w:rPr>
      <w:t>DAF_202</w:t>
    </w:r>
    <w:r w:rsidR="00D01C17">
      <w:rPr>
        <w:rFonts w:ascii="Marianne" w:hAnsi="Marianne"/>
        <w:sz w:val="18"/>
        <w:szCs w:val="18"/>
      </w:rPr>
      <w:t>6</w:t>
    </w:r>
    <w:r>
      <w:rPr>
        <w:rFonts w:ascii="Marianne" w:hAnsi="Marianne"/>
        <w:sz w:val="18"/>
        <w:szCs w:val="18"/>
      </w:rPr>
      <w:t>_</w:t>
    </w:r>
    <w:r w:rsidR="00C141FA">
      <w:rPr>
        <w:rFonts w:ascii="Marianne" w:hAnsi="Marianne"/>
        <w:sz w:val="18"/>
        <w:szCs w:val="18"/>
      </w:rPr>
      <w:t xml:space="preserve"> 000911</w:t>
    </w:r>
    <w:r w:rsidR="00A52734" w:rsidRPr="00A62980">
      <w:rPr>
        <w:rFonts w:ascii="Marianne" w:hAnsi="Marianne"/>
        <w:sz w:val="18"/>
        <w:szCs w:val="18"/>
      </w:rPr>
      <w:t xml:space="preserve"> – </w:t>
    </w:r>
    <w:r w:rsidR="00C241EE">
      <w:rPr>
        <w:rFonts w:ascii="Marianne" w:hAnsi="Marianne"/>
        <w:sz w:val="18"/>
        <w:szCs w:val="18"/>
      </w:rPr>
      <w:t xml:space="preserve">Grille de notation relative au </w:t>
    </w:r>
    <w:r w:rsidR="00A52734" w:rsidRPr="00A62980">
      <w:rPr>
        <w:rFonts w:ascii="Marianne" w:hAnsi="Marianne"/>
        <w:sz w:val="18"/>
        <w:szCs w:val="18"/>
      </w:rPr>
      <w:t>cadre de réponses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F7123" w14:textId="77777777" w:rsidR="00AE40D9" w:rsidRDefault="00AE40D9" w:rsidP="00A62980">
      <w:pPr>
        <w:spacing w:after="0" w:line="240" w:lineRule="auto"/>
      </w:pPr>
      <w:r>
        <w:separator/>
      </w:r>
    </w:p>
  </w:footnote>
  <w:footnote w:type="continuationSeparator" w:id="0">
    <w:p w14:paraId="01707CB3" w14:textId="77777777" w:rsidR="00AE40D9" w:rsidRDefault="00AE40D9" w:rsidP="00A62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F34E1"/>
    <w:multiLevelType w:val="hybridMultilevel"/>
    <w:tmpl w:val="7496FE3A"/>
    <w:lvl w:ilvl="0" w:tplc="7ECAA9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F3949"/>
    <w:multiLevelType w:val="hybridMultilevel"/>
    <w:tmpl w:val="DC42828C"/>
    <w:lvl w:ilvl="0" w:tplc="9DB46E2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14894"/>
    <w:multiLevelType w:val="hybridMultilevel"/>
    <w:tmpl w:val="58D6698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FC745EA"/>
    <w:multiLevelType w:val="hybridMultilevel"/>
    <w:tmpl w:val="8228DA92"/>
    <w:lvl w:ilvl="0" w:tplc="9DB46E28">
      <w:start w:val="5"/>
      <w:numFmt w:val="bullet"/>
      <w:lvlText w:val="-"/>
      <w:lvlJc w:val="left"/>
      <w:pPr>
        <w:ind w:left="-207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4" w15:restartNumberingAfterBreak="0">
    <w:nsid w:val="61BD4AB9"/>
    <w:multiLevelType w:val="hybridMultilevel"/>
    <w:tmpl w:val="7C46020C"/>
    <w:lvl w:ilvl="0" w:tplc="9DB46E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0EF"/>
    <w:rsid w:val="0005626D"/>
    <w:rsid w:val="000E1FDF"/>
    <w:rsid w:val="000E379C"/>
    <w:rsid w:val="000E47C2"/>
    <w:rsid w:val="00112806"/>
    <w:rsid w:val="0012005B"/>
    <w:rsid w:val="00157A34"/>
    <w:rsid w:val="00161A2B"/>
    <w:rsid w:val="001D31CB"/>
    <w:rsid w:val="001E4EC8"/>
    <w:rsid w:val="00282466"/>
    <w:rsid w:val="002E6426"/>
    <w:rsid w:val="002F51C0"/>
    <w:rsid w:val="00316023"/>
    <w:rsid w:val="003258B1"/>
    <w:rsid w:val="0032753D"/>
    <w:rsid w:val="00386331"/>
    <w:rsid w:val="00395A16"/>
    <w:rsid w:val="003D54D9"/>
    <w:rsid w:val="00416FB3"/>
    <w:rsid w:val="00426715"/>
    <w:rsid w:val="004911E3"/>
    <w:rsid w:val="004B45EF"/>
    <w:rsid w:val="00502AE9"/>
    <w:rsid w:val="005409F6"/>
    <w:rsid w:val="00573530"/>
    <w:rsid w:val="005B6D4E"/>
    <w:rsid w:val="005E21D8"/>
    <w:rsid w:val="005F40EF"/>
    <w:rsid w:val="00670DF3"/>
    <w:rsid w:val="006E2DFD"/>
    <w:rsid w:val="007537ED"/>
    <w:rsid w:val="00754EB4"/>
    <w:rsid w:val="007630C4"/>
    <w:rsid w:val="00844CBD"/>
    <w:rsid w:val="00895887"/>
    <w:rsid w:val="0089785C"/>
    <w:rsid w:val="008C7CE3"/>
    <w:rsid w:val="008F0692"/>
    <w:rsid w:val="00922EC9"/>
    <w:rsid w:val="0095493F"/>
    <w:rsid w:val="00983C14"/>
    <w:rsid w:val="009E5331"/>
    <w:rsid w:val="00A133A7"/>
    <w:rsid w:val="00A13F7B"/>
    <w:rsid w:val="00A52734"/>
    <w:rsid w:val="00A62980"/>
    <w:rsid w:val="00A75B17"/>
    <w:rsid w:val="00A7785D"/>
    <w:rsid w:val="00A85FE7"/>
    <w:rsid w:val="00AE40D9"/>
    <w:rsid w:val="00AF00DC"/>
    <w:rsid w:val="00B15AAA"/>
    <w:rsid w:val="00B745F5"/>
    <w:rsid w:val="00B853AB"/>
    <w:rsid w:val="00BC3175"/>
    <w:rsid w:val="00C141FA"/>
    <w:rsid w:val="00C241EE"/>
    <w:rsid w:val="00C7535E"/>
    <w:rsid w:val="00CF3550"/>
    <w:rsid w:val="00D01C17"/>
    <w:rsid w:val="00D0533B"/>
    <w:rsid w:val="00D1622D"/>
    <w:rsid w:val="00D24389"/>
    <w:rsid w:val="00DC4AD5"/>
    <w:rsid w:val="00EA5237"/>
    <w:rsid w:val="00F05B00"/>
    <w:rsid w:val="00F33C58"/>
    <w:rsid w:val="00F3456E"/>
    <w:rsid w:val="00F633C6"/>
    <w:rsid w:val="00FC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83E2A"/>
  <w15:chartTrackingRefBased/>
  <w15:docId w15:val="{07E3636F-6B82-4436-9510-07D7F125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62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62980"/>
  </w:style>
  <w:style w:type="paragraph" w:styleId="Pieddepage">
    <w:name w:val="footer"/>
    <w:basedOn w:val="Normal"/>
    <w:link w:val="PieddepageCar"/>
    <w:uiPriority w:val="99"/>
    <w:unhideWhenUsed/>
    <w:rsid w:val="00A62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62980"/>
  </w:style>
  <w:style w:type="table" w:styleId="Grilledutableau">
    <w:name w:val="Table Grid"/>
    <w:basedOn w:val="TableauNormal"/>
    <w:uiPriority w:val="39"/>
    <w:rsid w:val="00A62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D0533B"/>
    <w:pPr>
      <w:spacing w:before="120" w:after="120" w:line="240" w:lineRule="auto"/>
      <w:ind w:left="720"/>
      <w:contextualSpacing/>
      <w:jc w:val="both"/>
    </w:pPr>
    <w:rPr>
      <w:rFonts w:ascii="Arial" w:eastAsia="Times New Roman" w:hAnsi="Arial" w:cs="Arial"/>
      <w:szCs w:val="24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D0533B"/>
    <w:rPr>
      <w:rFonts w:ascii="Arial" w:eastAsia="Times New Roman" w:hAnsi="Arial" w:cs="Arial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85F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85FE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85FE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85FE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85FE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5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5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2C7A-BD7E-4902-92DB-285C3D67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359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TAILLIEUX Nathalie TSEF 3CL</dc:creator>
  <cp:keywords/>
  <dc:description/>
  <cp:lastModifiedBy>CAVALLO Fabienne TSEF 2CL</cp:lastModifiedBy>
  <cp:revision>24</cp:revision>
  <dcterms:created xsi:type="dcterms:W3CDTF">2026-06-02T09:32:00Z</dcterms:created>
  <dcterms:modified xsi:type="dcterms:W3CDTF">2026-06-26T13:02:00Z</dcterms:modified>
</cp:coreProperties>
</file>